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VERDE UMBRIA “Città di Perugia”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S. Egidio - Perugia  26 / 27 / 28 Maggio 2023</w:t>
      </w:r>
      <w:r w:rsidDel="00000000" w:rsidR="00000000" w:rsidRPr="00000000">
        <w:rPr>
          <w:rtl w:val="0"/>
        </w:rPr>
      </w:r>
    </w:p>
    <w:tbl>
      <w:tblPr>
        <w:tblStyle w:val="Table1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5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entro 13 Maggio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entro 18 Maggio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COPPIE  ARTISTICO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ATTIVITA' PROMOZIONALE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Gruppi Classic - Master -  Professional</w:t>
      </w:r>
      <w:r w:rsidDel="00000000" w:rsidR="00000000" w:rsidRPr="00000000">
        <w:rPr>
          <w:rtl w:val="0"/>
        </w:rPr>
      </w:r>
    </w:p>
    <w:tbl>
      <w:tblPr>
        <w:tblStyle w:val="Table2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9159240</wp:posOffset>
            </wp:positionH>
            <wp:positionV relativeFrom="paragraph">
              <wp:posOffset>43180</wp:posOffset>
            </wp:positionV>
            <wp:extent cx="617220" cy="438785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VERDE UMBRIA “Città di Perugia”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S. Egidio - Perugia  26 / 27 / 28 Maggio 2023</w:t>
      </w:r>
      <w:r w:rsidDel="00000000" w:rsidR="00000000" w:rsidRPr="00000000">
        <w:rPr>
          <w:rtl w:val="0"/>
        </w:rPr>
      </w:r>
    </w:p>
    <w:tbl>
      <w:tblPr>
        <w:tblStyle w:val="Table3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5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entro 13 Maggio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entro 18 Maggio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COPPIE  ARTISTICO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LIVELLI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Primavera ACSI - Juniores ACSI - Azzurrini - ACSI Giovani - Special</w:t>
      </w:r>
      <w:r w:rsidDel="00000000" w:rsidR="00000000" w:rsidRPr="00000000">
        <w:rPr>
          <w:rtl w:val="0"/>
        </w:rPr>
      </w:r>
    </w:p>
    <w:tbl>
      <w:tblPr>
        <w:tblStyle w:val="Table4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9098280</wp:posOffset>
            </wp:positionH>
            <wp:positionV relativeFrom="paragraph">
              <wp:posOffset>35560</wp:posOffset>
            </wp:positionV>
            <wp:extent cx="617220" cy="43878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87" w:top="18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